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2017年贵阳中医学院第二附属医院</w:t>
      </w:r>
    </w:p>
    <w:p>
      <w:pPr>
        <w:ind w:firstLine="1084" w:firstLineChars="3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检验科医德医风暨师德师风先进事迹（一）</w:t>
      </w:r>
    </w:p>
    <w:p>
      <w:pPr>
        <w:ind w:firstLine="1084" w:firstLineChars="3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度，在医卫系统加强医德医风建设的精神指引下，检验科牢固树立“救死扶伤、爱心奉献”理念。医德医风工作取得了喜人成绩，被评为医德暨师德先进集体，科室杨春英、杨梅评为医德医风暨师德师风先进个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贵阳中医二附院检验科，是我省卫生系统青年文明号集体，是一支积极向上、努力学习、团结和睦、技术精湛、作风过硬的队伍。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春英主任、杨梅副主任秉承以“以人为本、以病人为中心”的工作理念，组织大家学习政策法规，先进案例，带领全科同志团结奋进，树立“以病人为中心”的主动服务理念。在检验窗口，耐心向病患介绍检验流程，回答每一个问题并尽力满足其需求；面向医、护、患者，发放满意度调查，新增项目介绍，征求临床需开展检验项目意见等100多份；同时带领业务骨干走访临床一线，沟通并征求意见，针对临床、患者提出的相关建议，逐一梳理落实；在日常检测工作中，发现异常样本，及时与临床沟通，寻找原因并处理，力保每一份样本的检验质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在输血工作中，严格遵守临床输血技术规范，及时多形式与临床沟通交流</w:t>
      </w:r>
      <w:bookmarkStart w:id="0" w:name="undefined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，确保临床用血安全；当病人有特殊需求的时候，尽量与血液中心沟通协调，满足病人需求；对全院医护人员进行“临床合理用血”培训，更好的促进了临床科学、合理、安全用血。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检验工作中以质量为核心，严格室内质控，在卫生部26个大项、贵州省17个大项及贵州省HIV检测能力验证工作中，取得优秀成绩；同时，不断开展新项目，业务量大幅度增长，为临床诊疗、科研提供准确可靠的实验室数据。积极组织实施学生教学的工作，实习生带教工作，进修生培训工作，出色完成全年教学培训任务。同时参加全国各项大赛，其中周洁老师荣获全国高等医学院校医学检验专业演讲比赛三等奖，周洁、杨鹏、曹明乐老师荣获“人卫杯”全国高等院校医学检验技术中青年教师讲课比赛优秀奖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富有活力，团结奋进，全心全意为临床服务”是科室的团队精神，“微笑服务，热情服务”是科室的服务理念，“教书育人，精益求精”是科室奉行的目标。科学需要数据，健康需要量化，检验科愿一如既往，竭诚为全民健康服务。</w:t>
      </w:r>
    </w:p>
    <w:p>
      <w:pPr>
        <w:keepNext w:val="0"/>
        <w:keepLines w:val="0"/>
        <w:widowControl/>
        <w:suppressLineNumbers w:val="0"/>
        <w:ind w:left="3150" w:leftChars="100" w:hanging="2940" w:hangingChars="1400"/>
        <w:jc w:val="both"/>
        <w:rPr>
          <w:rFonts w:hint="eastAsia"/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4954270" cy="3703955"/>
            <wp:effectExtent l="0" t="0" r="1778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检验科科室合照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1" w:name="_GoBack"/>
      <w:bookmarkEnd w:id="1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2330" cy="2992755"/>
            <wp:effectExtent l="0" t="0" r="13970" b="17145"/>
            <wp:docPr id="1" name="图片 1" descr="IMG_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赵汝军老师无偿为有特殊困难的老病人献血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1446" w:firstLineChars="4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社区医德医风暨师德师风先进事迹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2017年，科室</w:t>
      </w:r>
      <w:r>
        <w:rPr>
          <w:rFonts w:hint="eastAsia" w:ascii="宋体" w:hAnsi="宋体" w:eastAsia="宋体" w:cs="宋体"/>
          <w:sz w:val="28"/>
          <w:szCs w:val="28"/>
        </w:rPr>
        <w:t>在医院领导及相关科室的帮助和支持下，加强医德医风建设，强化医务人员的职业素养，牢固树立以病人为中心的服务理念，全心全意为病人服务，充分发挥为民做好事，办实事，展现出了和谐、热情、进取的社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。医德医风工作取得了喜人的成绩。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“救死扶伤，治病救人”是医疗工作者的职责所在，科室加强政治理论和职业道德学习，树立救死扶伤、以病人为中心、全心全意为人民服务的宗旨意识和服务意识，大力弘扬白求恩精神。 社区工作者有很强的责任心，热爱本职工作，坚守岗位，尽职尽责。例如到行动不便的患者家中建档，家庭访视，积极开展各类宣传活动等。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433955" cy="1548130"/>
            <wp:effectExtent l="0" t="0" r="4445" b="13970"/>
            <wp:docPr id="4" name="图片 4" descr="12705953740845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70595374084534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346960" cy="1542415"/>
            <wp:effectExtent l="0" t="0" r="15240" b="635"/>
            <wp:docPr id="5" name="图片 15" descr="C:\Users\a\Documents\Tencent Files\8208159\FileRecv\MobileFile\IMG_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\Users\a\Documents\Tencent Files\8208159\FileRecv\MobileFile\IMG_493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患者家中建档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家庭访视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404110" cy="1802130"/>
            <wp:effectExtent l="0" t="0" r="15240" b="7620"/>
            <wp:docPr id="6" name="图片 2" descr="C:\Users\a\Documents\Tencent Files\8208159\FileRecv\MobileFile\11.14第11个“联合国糖尿病日”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\Documents\Tencent Files\8208159\FileRecv\MobileFile\11.14第11个“联合国糖尿病日”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404745" cy="1789430"/>
            <wp:effectExtent l="0" t="0" r="14605" b="1270"/>
            <wp:docPr id="7" name="图片 3" descr="C:\Users\a\Documents\Tencent Files\8208159\FileRecv\MobileFile\3.24结核病宣传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a\Documents\Tencent Files\8208159\FileRecv\MobileFile\3.24结核病宣传日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糖尿病宣传活动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结核宣传日活动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社区每位工作者都坚守“精益求精，一丝不苟”的原则，礼貌、热情的接待每一位患者，以规范的医疗服务行为、提高医疗服务质量、改善医疗服务态度、优化医疗环境为重点，强化教育，完善制度，加强监督，严肃纪律，树立行业新风，认真对待每一位服务群众，构建和谐医患关系，为方便病人就诊，与本辖区的居民进行家庭医生签约，社区工作人员定期随访、体检、健康指导、用药指导及督促患者进行相关检查等，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时儿童给予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免费疫苗接种，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65岁以上老人进行免费体检，贫困的严重精神病患者提供免费药物。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1977390" cy="1814830"/>
            <wp:effectExtent l="0" t="0" r="3810" b="13970"/>
            <wp:docPr id="18" name="图片 18" descr="C:\Users\a\Documents\Tencent Files\8208159\FileRecv\MobileFile\IMG_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\Documents\Tencent Files\8208159\FileRecv\MobileFile\IMG_4907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1857375" cy="1812290"/>
            <wp:effectExtent l="0" t="0" r="9525" b="16510"/>
            <wp:docPr id="3" name="图片 1" descr="C:\Users\a\Documents\Tencent Files\8208159\FileRecv\MobileFile\IMG_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\Documents\Tencent Files\8208159\FileRecv\MobileFile\IMG_2186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6036"/>
        </w:tabs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家庭医生签约建档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幼儿园查漏补种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tabs>
          <w:tab w:val="left" w:pos="6036"/>
        </w:tabs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1978660" cy="1802130"/>
            <wp:effectExtent l="0" t="0" r="2540" b="7620"/>
            <wp:docPr id="8" name="图片 8" descr="C:\Users\a\Documents\Tencent Files\8208159\FileRecv\MobileFile\IMG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\Documents\Tencent Files\8208159\FileRecv\MobileFile\IMG_2024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1856105" cy="1811655"/>
            <wp:effectExtent l="0" t="0" r="10795" b="17145"/>
            <wp:docPr id="9" name="图片 9" descr="C:\Users\a\Documents\Tencent Files\8208159\Image\C2C\26F301AB49FD705658BA393D0C9BC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\Documents\Tencent Files\8208159\Image\C2C\26F301AB49FD705658BA393D0C9BCAE0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6036"/>
        </w:tabs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学校查验接种                     幼儿园晨检</w:t>
      </w:r>
    </w:p>
    <w:p>
      <w:pPr>
        <w:numPr>
          <w:ilvl w:val="0"/>
          <w:numId w:val="0"/>
        </w:numPr>
        <w:tabs>
          <w:tab w:val="left" w:pos="6036"/>
        </w:tabs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科室严格执行各项医疗工作制度，坚持依法执业，严格执行卫生部“八不准”等廉洁行医的规定，保证医疗质量和安全。 不收受、不索要患者及其亲友的财物。 不利用工作之便谋取私利以及其他不正当利益。不开具虚假医学证明，不参与虚假医疗广告宣传和药品医疗器械促销，不隐匿、伪造或违反规定涂改、销毁医学文书及有关资料。因此获得很多患者的肯定，并多次获得患者赠送的锦旗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434590" cy="1825625"/>
            <wp:effectExtent l="0" t="0" r="3810" b="3175"/>
            <wp:docPr id="10" name="图片 10" descr="50528530273675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05285302736750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3360" w:firstLineChars="16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患者多次赠送锦旗</w:t>
      </w:r>
    </w:p>
    <w:p>
      <w:pPr>
        <w:numPr>
          <w:ilvl w:val="0"/>
          <w:numId w:val="0"/>
        </w:numPr>
        <w:ind w:firstLine="3780" w:firstLineChars="18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科室同事间互相尊重、配合、取长补短、共同进步、关系融洽。顾全大局，团结协作，和谐共事。 强调“防治结合、以防为主”的工作方针，以预防保健、强化慢性病管理为手段，充分利用报刊、杂志、宣传版面、宣传单、健康宣教、讲座等宣传形式，为患者提供各种疾病的预防保健知识，尽可能降低社区居民常见病、多发病及传染病等的发生率，提高社区居民的健康水平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344420" cy="1694180"/>
            <wp:effectExtent l="0" t="0" r="17780" b="1270"/>
            <wp:docPr id="14" name="图片 14" descr="C:\Users\a\Documents\Tencent Files\8208159\FileRecv\MobileFile\mmexport148842006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\Documents\Tencent Files\8208159\FileRecv\MobileFile\mmexport1488420066684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529205" cy="1670050"/>
            <wp:effectExtent l="0" t="0" r="4445" b="6350"/>
            <wp:docPr id="13" name="图片 13" descr="C:\Users\a\Documents\Tencent Files\8208159\FileRecv\糖尿病饮食与中医养生11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\Documents\Tencent Files\8208159\FileRecv\糖尿病饮食与中医养生11.17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发放宣传单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中医养生知识讲座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346960" cy="1622425"/>
            <wp:effectExtent l="0" t="0" r="15240" b="15875"/>
            <wp:docPr id="17" name="图片 17" descr="C:\Users\a\Documents\Tencent Files\8208159\FileRecv\MobileFile\IMG_20170620_15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\Documents\Tencent Files\8208159\FileRecv\MobileFile\IMG_20170620_153900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511425" cy="1609090"/>
            <wp:effectExtent l="0" t="0" r="317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健康宣教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免疫规划季度宣传栏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增强责任意识，防范医疗差错、医疗事故的发生。科室以严谨</w:t>
      </w:r>
      <w:r>
        <w:rPr>
          <w:rFonts w:hint="eastAsia" w:ascii="宋体" w:hAnsi="宋体" w:eastAsia="宋体" w:cs="宋体"/>
          <w:sz w:val="28"/>
          <w:szCs w:val="28"/>
        </w:rPr>
        <w:t>医护人员学习氛围浓厚，积极参加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医院及科室组织的</w:t>
      </w:r>
      <w:r>
        <w:rPr>
          <w:rFonts w:hint="eastAsia" w:ascii="宋体" w:hAnsi="宋体" w:eastAsia="宋体" w:cs="宋体"/>
          <w:sz w:val="28"/>
          <w:szCs w:val="28"/>
        </w:rPr>
        <w:t>各类业务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培训、讲座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，刻苦钻研业务技术，努力学习新知识、新技术，提高专业技术求实、努力提高专业技术水平为指导，为辖区患者提供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规范、便捷、质优的服务，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全年未发生医疗事故。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2341880" cy="1736725"/>
            <wp:effectExtent l="0" t="0" r="1270" b="15875"/>
            <wp:docPr id="11" name="图片 11" descr="C:\Users\a\Documents\Tencent Files\8208159\Image\C2C\01AC3E1F7ED02A454D709E2354EB2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\Documents\Tencent Files\8208159\Image\C2C\01AC3E1F7ED02A454D709E2354EB2F0B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447290" cy="1737995"/>
            <wp:effectExtent l="0" t="0" r="10160" b="14605"/>
            <wp:docPr id="24" name="图片 24" descr="C:\Users\a\Documents\Tencent Files\8208159\FileRecv\IMG_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\Documents\Tencent Files\8208159\FileRecv\IMG_4134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培训学习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艾滋病专题讲座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379980" cy="1782445"/>
            <wp:effectExtent l="0" t="0" r="1270" b="8255"/>
            <wp:docPr id="25" name="图片 24" descr="C:\Users\a\Documents\Tencent Files\8208159\FileRecv\MobileFile\IMG_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C:\Users\a\Documents\Tencent Files\8208159\FileRecv\MobileFile\IMG_2367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2482850" cy="1768475"/>
            <wp:effectExtent l="0" t="0" r="12700" b="3175"/>
            <wp:docPr id="12" name="图片 12" descr="C:\Users\a\Documents\Tencent Files\8208159\FileRecv\IMG2017111513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\Documents\Tencent Files\8208159\FileRecv\IMG20171115130339.jp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科研培训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科室讲座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52E6"/>
    <w:rsid w:val="14DB6B70"/>
    <w:rsid w:val="162274A6"/>
    <w:rsid w:val="191879D1"/>
    <w:rsid w:val="1A482240"/>
    <w:rsid w:val="20654036"/>
    <w:rsid w:val="21E90972"/>
    <w:rsid w:val="26902D79"/>
    <w:rsid w:val="29FB0452"/>
    <w:rsid w:val="323D6E1B"/>
    <w:rsid w:val="335C6C65"/>
    <w:rsid w:val="36267160"/>
    <w:rsid w:val="37FC7742"/>
    <w:rsid w:val="3B8338EF"/>
    <w:rsid w:val="3D0A0CC4"/>
    <w:rsid w:val="3E682511"/>
    <w:rsid w:val="424616AA"/>
    <w:rsid w:val="44EE69AB"/>
    <w:rsid w:val="46BA5926"/>
    <w:rsid w:val="52AC673F"/>
    <w:rsid w:val="56390114"/>
    <w:rsid w:val="586971BD"/>
    <w:rsid w:val="5EE70779"/>
    <w:rsid w:val="5F113173"/>
    <w:rsid w:val="60A765D4"/>
    <w:rsid w:val="60D17AE0"/>
    <w:rsid w:val="614E1474"/>
    <w:rsid w:val="64986291"/>
    <w:rsid w:val="6CC63476"/>
    <w:rsid w:val="6D535020"/>
    <w:rsid w:val="6ED552E6"/>
    <w:rsid w:val="6EFD74B7"/>
    <w:rsid w:val="7138605C"/>
    <w:rsid w:val="78B75CF1"/>
    <w:rsid w:val="7DC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2018-04-02T03:26:00Z</dcterms:created>
  <dc:creator>lenovo</dc:creator>
  <cp:lastModifiedBy>负能量小精灵</cp:lastModifiedBy>
  <dcterms:modified xsi:type="dcterms:W3CDTF">2018-06-07T07:20:45Z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