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黑体" w:eastAsia="方正小标宋简体" w:cs="Times New Roman"/>
          <w:spacing w:val="-11"/>
          <w:sz w:val="44"/>
          <w:szCs w:val="36"/>
        </w:rPr>
      </w:pPr>
      <w:r>
        <w:rPr>
          <w:rFonts w:hint="eastAsia" w:ascii="方正小标宋简体" w:hAnsi="黑体" w:eastAsia="方正小标宋简体" w:cs="Times New Roman"/>
          <w:spacing w:val="-11"/>
          <w:sz w:val="44"/>
          <w:szCs w:val="36"/>
        </w:rPr>
        <w:t>贵州中医药大学第二</w:t>
      </w:r>
      <w:r>
        <w:rPr>
          <w:rFonts w:hint="eastAsia" w:ascii="方正小标宋简体" w:hAnsi="黑体" w:eastAsia="方正小标宋简体" w:cs="Times New Roman"/>
          <w:spacing w:val="-11"/>
          <w:sz w:val="44"/>
          <w:szCs w:val="36"/>
          <w:lang w:eastAsia="zh-CN"/>
        </w:rPr>
        <w:t>附属医院（第二临床医学院）</w:t>
      </w:r>
      <w:r>
        <w:rPr>
          <w:rFonts w:hint="eastAsia" w:ascii="方正小标宋简体" w:hAnsi="黑体" w:eastAsia="方正小标宋简体" w:cs="Times New Roman"/>
          <w:spacing w:val="-11"/>
          <w:sz w:val="44"/>
          <w:szCs w:val="36"/>
        </w:rPr>
        <w:t>2022年教学名师评选现场评审实施方案</w:t>
      </w:r>
    </w:p>
    <w:p>
      <w:pPr>
        <w:pStyle w:val="4"/>
      </w:pPr>
      <w:r>
        <w:rPr>
          <w:b/>
          <w:bCs/>
        </w:rPr>
        <w:br w:type="textWrapping"/>
      </w:r>
      <w:r>
        <w:rPr>
          <w:rStyle w:val="7"/>
        </w:rPr>
        <w:t>一、课堂评审的组成</w:t>
      </w:r>
    </w:p>
    <w:p>
      <w:pPr>
        <w:pStyle w:val="4"/>
      </w:pPr>
      <w:r>
        <w:rPr>
          <w:rFonts w:hint="eastAsia"/>
        </w:rPr>
        <w:t>现场</w:t>
      </w:r>
      <w:r>
        <w:t>评审组长由</w:t>
      </w:r>
      <w:r>
        <w:rPr>
          <w:rFonts w:hint="eastAsia"/>
          <w:lang w:eastAsia="zh-CN"/>
        </w:rPr>
        <w:t>医院领导</w:t>
      </w:r>
      <w:r>
        <w:t>担任。</w:t>
      </w:r>
    </w:p>
    <w:p>
      <w:pPr>
        <w:pStyle w:val="4"/>
      </w:pPr>
      <w:r>
        <w:rPr>
          <w:rStyle w:val="7"/>
        </w:rPr>
        <w:t>（一）专家评审</w:t>
      </w:r>
    </w:p>
    <w:p>
      <w:pPr>
        <w:pStyle w:val="4"/>
      </w:pPr>
      <w:r>
        <w:t>评审内容及计分：《教学名师评选指标体系》教学能力与水平中的“</w:t>
      </w:r>
      <w:r>
        <w:rPr>
          <w:rFonts w:hint="eastAsia"/>
        </w:rPr>
        <w:t>教学思想与内容、教学艺术与方法、教学改革与成就、教学效果</w:t>
      </w:r>
      <w:r>
        <w:t>”等项目共计</w:t>
      </w:r>
      <w:r>
        <w:rPr>
          <w:rFonts w:hint="eastAsia"/>
        </w:rPr>
        <w:t>80</w:t>
      </w:r>
      <w:r>
        <w:t>分，去掉一个最高分和最低分后平均分为专家评审得分</w:t>
      </w:r>
      <w:r>
        <w:rPr>
          <w:rStyle w:val="7"/>
          <w:color w:val="FF0000"/>
        </w:rPr>
        <w:t>（平均分结果保留两位小数）</w:t>
      </w:r>
      <w:r>
        <w:t>。</w:t>
      </w:r>
    </w:p>
    <w:p>
      <w:pPr>
        <w:pStyle w:val="4"/>
      </w:pPr>
      <w:r>
        <w:rPr>
          <w:rStyle w:val="7"/>
        </w:rPr>
        <w:t>（二）学生评价</w:t>
      </w:r>
    </w:p>
    <w:p>
      <w:pPr>
        <w:pStyle w:val="4"/>
      </w:pPr>
      <w:r>
        <w:t>评价内容及计分：《教学名师评选指标体系》“教学效果”中学生评价部分20分。去掉一个最高分和最低分后平均分为学生评价得分</w:t>
      </w:r>
      <w:r>
        <w:rPr>
          <w:rStyle w:val="7"/>
          <w:color w:val="FF0000"/>
        </w:rPr>
        <w:t>（平均分结果保留两位小数）</w:t>
      </w:r>
      <w:r>
        <w:t>。</w:t>
      </w:r>
    </w:p>
    <w:p>
      <w:pPr>
        <w:pStyle w:val="4"/>
      </w:pPr>
      <w:r>
        <w:rPr>
          <w:rStyle w:val="7"/>
        </w:rPr>
        <w:t>（三）扣分</w:t>
      </w:r>
    </w:p>
    <w:p>
      <w:pPr>
        <w:pStyle w:val="4"/>
      </w:pPr>
      <w:r>
        <w:t>在</w:t>
      </w:r>
      <w:r>
        <w:rPr>
          <w:rFonts w:hint="eastAsia"/>
        </w:rPr>
        <w:t>现场</w:t>
      </w:r>
      <w:r>
        <w:t>评审环节中，用时18-20分钟之间不扣分，不满18分钟和超过20分钟扣2分，课堂教学进行到16分钟时，工作人员举牌提示，超过22分钟讲课还未结束，由工作人员叫停。</w:t>
      </w:r>
    </w:p>
    <w:p>
      <w:pPr>
        <w:pStyle w:val="4"/>
      </w:pPr>
      <w:r>
        <w:rPr>
          <w:b/>
          <w:bCs/>
        </w:rPr>
        <w:br w:type="textWrapping"/>
      </w:r>
      <w:r>
        <w:rPr>
          <w:rStyle w:val="7"/>
        </w:rPr>
        <w:t>二、</w:t>
      </w:r>
      <w:r>
        <w:rPr>
          <w:rStyle w:val="7"/>
          <w:rFonts w:hint="eastAsia"/>
        </w:rPr>
        <w:t>现场</w:t>
      </w:r>
      <w:r>
        <w:rPr>
          <w:rStyle w:val="7"/>
        </w:rPr>
        <w:t>评审时间和地点</w:t>
      </w:r>
    </w:p>
    <w:p>
      <w:pPr>
        <w:pStyle w:val="4"/>
      </w:pPr>
      <w:r>
        <w:t>时间：20</w:t>
      </w:r>
      <w:r>
        <w:rPr>
          <w:rFonts w:hint="eastAsia"/>
        </w:rPr>
        <w:t>22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1</w:t>
      </w:r>
      <w:r>
        <w:t>日（星期</w:t>
      </w:r>
      <w:r>
        <w:rPr>
          <w:rFonts w:hint="eastAsia"/>
          <w:lang w:eastAsia="zh-CN"/>
        </w:rPr>
        <w:t>四</w:t>
      </w:r>
      <w:r>
        <w:t>）上午8：30正式开始</w:t>
      </w:r>
    </w:p>
    <w:p>
      <w:pPr>
        <w:pStyle w:val="4"/>
        <w:rPr>
          <w:rFonts w:hint="eastAsia"/>
          <w:lang w:val="en-US" w:eastAsia="zh-CN"/>
        </w:rPr>
      </w:pPr>
      <w:r>
        <w:t>地点：</w:t>
      </w:r>
      <w:r>
        <w:rPr>
          <w:rFonts w:hint="eastAsia"/>
          <w:lang w:eastAsia="zh-CN"/>
        </w:rPr>
        <w:t>红楼</w:t>
      </w:r>
      <w:r>
        <w:rPr>
          <w:rFonts w:hint="eastAsia"/>
          <w:lang w:val="en-US" w:eastAsia="zh-CN"/>
        </w:rPr>
        <w:t>5楼示教室</w:t>
      </w:r>
    </w:p>
    <w:p>
      <w:pPr>
        <w:pStyle w:val="4"/>
      </w:pPr>
      <w:r>
        <w:rPr>
          <w:b/>
          <w:bCs/>
        </w:rPr>
        <w:br w:type="textWrapping"/>
      </w:r>
      <w:r>
        <w:rPr>
          <w:rStyle w:val="7"/>
        </w:rPr>
        <w:t>三、评审结果及公示</w:t>
      </w:r>
    </w:p>
    <w:p>
      <w:pPr>
        <w:pStyle w:val="4"/>
      </w:pPr>
      <w:r>
        <w:t>在</w:t>
      </w:r>
      <w:r>
        <w:rPr>
          <w:rFonts w:hint="eastAsia"/>
        </w:rPr>
        <w:t>现场</w:t>
      </w:r>
      <w:r>
        <w:t>评审结束后，现场拆封封存的材料评审分数，材料评审分和</w:t>
      </w:r>
      <w:r>
        <w:rPr>
          <w:rFonts w:hint="eastAsia"/>
        </w:rPr>
        <w:t>现场</w:t>
      </w:r>
      <w:r>
        <w:t>评审得分相加后计算出总分，</w:t>
      </w:r>
      <w:r>
        <w:rPr>
          <w:rFonts w:hint="eastAsia"/>
        </w:rPr>
        <w:t>得分前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名的教师作为</w:t>
      </w:r>
      <w:r>
        <w:rPr>
          <w:rFonts w:hint="eastAsia"/>
          <w:lang w:eastAsia="zh-CN"/>
        </w:rPr>
        <w:t>院</w:t>
      </w:r>
      <w:r>
        <w:rPr>
          <w:rFonts w:hint="eastAsia"/>
        </w:rPr>
        <w:t>级教学名师（拟定人选若后2名总分并列，则以现场评审分数高者入选</w:t>
      </w:r>
      <w:r>
        <w:rPr>
          <w:rFonts w:hint="eastAsia"/>
          <w:lang w:eastAsia="zh-CN"/>
        </w:rPr>
        <w:t>院</w:t>
      </w:r>
      <w:r>
        <w:rPr>
          <w:rFonts w:hint="eastAsia"/>
        </w:rPr>
        <w:t>级教学名师）</w:t>
      </w:r>
      <w:r>
        <w:t>，</w:t>
      </w:r>
      <w:r>
        <w:rPr>
          <w:rFonts w:hint="eastAsia"/>
        </w:rPr>
        <w:t>公示无异议后上</w:t>
      </w:r>
      <w:r>
        <w:t>报</w:t>
      </w:r>
      <w:r>
        <w:rPr>
          <w:rFonts w:hint="eastAsia"/>
          <w:lang w:eastAsia="zh-CN"/>
        </w:rPr>
        <w:t>医院</w:t>
      </w:r>
      <w:bookmarkStart w:id="0" w:name="_GoBack"/>
      <w:bookmarkEnd w:id="0"/>
      <w:r>
        <w:rPr>
          <w:rFonts w:hint="eastAsia"/>
        </w:rPr>
        <w:t>后正式发文公布</w:t>
      </w:r>
      <w:r>
        <w:t>。</w:t>
      </w:r>
    </w:p>
    <w:p>
      <w:pPr>
        <w:pStyle w:val="4"/>
      </w:pPr>
      <w:r>
        <w:rPr>
          <w:b/>
          <w:bCs/>
        </w:rPr>
        <w:br w:type="textWrapping"/>
      </w:r>
      <w:r>
        <w:rPr>
          <w:rStyle w:val="7"/>
        </w:rPr>
        <w:t>四、抽签时间</w:t>
      </w:r>
    </w:p>
    <w:p>
      <w:pPr>
        <w:pStyle w:val="4"/>
      </w:pPr>
      <w:r>
        <w:t>请参评教师于20</w:t>
      </w:r>
      <w:r>
        <w:rPr>
          <w:rFonts w:hint="eastAsia"/>
        </w:rPr>
        <w:t>22</w:t>
      </w:r>
      <w:r>
        <w:t>年</w:t>
      </w:r>
      <w:r>
        <w:rPr>
          <w:rFonts w:hint="eastAsia"/>
          <w:lang w:val="en-US" w:eastAsia="zh-CN"/>
        </w:rPr>
        <w:t>8</w:t>
      </w:r>
      <w:r>
        <w:t>月</w:t>
      </w:r>
      <w:r>
        <w:rPr>
          <w:rFonts w:hint="eastAsia"/>
          <w:lang w:val="en-US" w:eastAsia="zh-CN"/>
        </w:rPr>
        <w:t>31</w:t>
      </w:r>
      <w:r>
        <w:t>日上午11时前到</w:t>
      </w:r>
      <w:r>
        <w:rPr>
          <w:rFonts w:hint="eastAsia"/>
          <w:lang w:eastAsia="zh-CN"/>
        </w:rPr>
        <w:t>教务科</w:t>
      </w:r>
      <w:r>
        <w:t>抽取参评序号并提交课件。</w:t>
      </w:r>
    </w:p>
    <w:p>
      <w:pPr>
        <w:pStyle w:val="4"/>
      </w:pPr>
      <w:r>
        <w:rPr>
          <w:b/>
          <w:bCs/>
        </w:rPr>
        <w:br w:type="textWrapping"/>
      </w:r>
      <w:r>
        <w:rPr>
          <w:rStyle w:val="7"/>
        </w:rPr>
        <w:t>五、联系方式</w:t>
      </w:r>
    </w:p>
    <w:p>
      <w:pPr>
        <w:pStyle w:val="4"/>
        <w:rPr>
          <w:rFonts w:hint="eastAsia" w:eastAsia="宋体"/>
          <w:lang w:eastAsia="zh-CN"/>
        </w:rPr>
      </w:pPr>
      <w:r>
        <w:rPr>
          <w:rStyle w:val="7"/>
        </w:rPr>
        <w:t>联系人：</w:t>
      </w:r>
      <w:r>
        <w:rPr>
          <w:rFonts w:hint="eastAsia"/>
          <w:lang w:eastAsia="zh-CN"/>
        </w:rPr>
        <w:t>王洁</w:t>
      </w:r>
    </w:p>
    <w:p>
      <w:pPr>
        <w:pStyle w:val="4"/>
        <w:rPr>
          <w:rFonts w:hint="eastAsia"/>
          <w:lang w:val="en-US" w:eastAsia="zh-CN"/>
        </w:rPr>
      </w:pPr>
      <w:r>
        <w:rPr>
          <w:rStyle w:val="7"/>
        </w:rPr>
        <w:t>电话：</w:t>
      </w:r>
      <w:r>
        <w:t>0851-8</w:t>
      </w:r>
      <w:r>
        <w:rPr>
          <w:rFonts w:hint="eastAsia"/>
          <w:lang w:val="en-US" w:eastAsia="zh-CN"/>
        </w:rPr>
        <w:t>5289196</w:t>
      </w:r>
    </w:p>
    <w:p>
      <w:pPr>
        <w:pStyle w:val="4"/>
      </w:pPr>
      <w:r>
        <w:rPr>
          <w:rFonts w:hint="eastAsia"/>
          <w:b/>
          <w:bCs/>
        </w:rPr>
        <w:t>邮箱：</w:t>
      </w:r>
      <w:r>
        <w:rPr>
          <w:rFonts w:hint="eastAsia"/>
          <w:lang w:val="en-US" w:eastAsia="zh-CN"/>
        </w:rPr>
        <w:t>952137438@qq</w:t>
      </w:r>
      <w:r>
        <w:rPr>
          <w:rFonts w:hint="eastAsia"/>
        </w:rPr>
        <w:t>.com</w:t>
      </w:r>
    </w:p>
    <w:p>
      <w:pPr>
        <w:pStyle w:val="4"/>
        <w:jc w:val="right"/>
      </w:pPr>
    </w:p>
    <w:p>
      <w:pPr>
        <w:pStyle w:val="11"/>
        <w:jc w:val="center"/>
        <w:rPr>
          <w:rStyle w:val="7"/>
          <w:rFonts w:hint="eastAsia"/>
          <w:lang w:eastAsia="zh-CN"/>
        </w:rPr>
      </w:pPr>
      <w:r>
        <w:rPr>
          <w:rStyle w:val="7"/>
          <w:rFonts w:hint="eastAsia"/>
          <w:lang w:val="en-US" w:eastAsia="zh-CN"/>
        </w:rPr>
        <w:t xml:space="preserve">                                                     </w:t>
      </w:r>
      <w:r>
        <w:rPr>
          <w:rStyle w:val="7"/>
          <w:rFonts w:hint="eastAsia"/>
          <w:lang w:eastAsia="zh-CN"/>
        </w:rPr>
        <w:t>教务科</w:t>
      </w:r>
    </w:p>
    <w:p>
      <w:pPr>
        <w:pStyle w:val="11"/>
        <w:jc w:val="right"/>
      </w:pPr>
      <w:r>
        <w:rPr>
          <w:rStyle w:val="7"/>
        </w:rPr>
        <w:t>20</w:t>
      </w:r>
      <w:r>
        <w:rPr>
          <w:rStyle w:val="7"/>
          <w:rFonts w:hint="eastAsia"/>
        </w:rPr>
        <w:t>22</w:t>
      </w:r>
      <w:r>
        <w:rPr>
          <w:rStyle w:val="7"/>
        </w:rPr>
        <w:t>年</w:t>
      </w:r>
      <w:r>
        <w:rPr>
          <w:rStyle w:val="7"/>
          <w:rFonts w:hint="eastAsia"/>
          <w:lang w:val="en-US" w:eastAsia="zh-CN"/>
        </w:rPr>
        <w:t>8</w:t>
      </w:r>
      <w:r>
        <w:rPr>
          <w:rStyle w:val="7"/>
        </w:rPr>
        <w:t>月</w:t>
      </w:r>
      <w:r>
        <w:rPr>
          <w:rStyle w:val="7"/>
          <w:rFonts w:hint="eastAsia"/>
          <w:lang w:val="en-US" w:eastAsia="zh-CN"/>
        </w:rPr>
        <w:t>19</w:t>
      </w:r>
      <w:r>
        <w:rPr>
          <w:rStyle w:val="7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7F0790-3D4E-477E-B203-E496E4157D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148882D-B435-4EF0-8BF5-D8800D0945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4419B2-97B2-451B-93AB-BB070D788E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3Y2E1NmEzYWRhZGU2YWQ0YzdkMmFmYTQxZGRiNmQifQ=="/>
  </w:docVars>
  <w:rsids>
    <w:rsidRoot w:val="0017482A"/>
    <w:rsid w:val="000E6A66"/>
    <w:rsid w:val="0017482A"/>
    <w:rsid w:val="001E1786"/>
    <w:rsid w:val="001F21D1"/>
    <w:rsid w:val="00644E36"/>
    <w:rsid w:val="0082195D"/>
    <w:rsid w:val="00970169"/>
    <w:rsid w:val="00A05301"/>
    <w:rsid w:val="00A56D3F"/>
    <w:rsid w:val="00AF14E4"/>
    <w:rsid w:val="00C910A5"/>
    <w:rsid w:val="06B84C89"/>
    <w:rsid w:val="0A6A629A"/>
    <w:rsid w:val="0A7417FB"/>
    <w:rsid w:val="0D3D766C"/>
    <w:rsid w:val="10CD7EDD"/>
    <w:rsid w:val="114A005C"/>
    <w:rsid w:val="1C47468D"/>
    <w:rsid w:val="2A2A175B"/>
    <w:rsid w:val="2C43136E"/>
    <w:rsid w:val="2EE45D6B"/>
    <w:rsid w:val="362768F2"/>
    <w:rsid w:val="3C1A2B08"/>
    <w:rsid w:val="3D8A3F82"/>
    <w:rsid w:val="4383394D"/>
    <w:rsid w:val="448B0D0B"/>
    <w:rsid w:val="46A773F1"/>
    <w:rsid w:val="4BF21670"/>
    <w:rsid w:val="58EE5499"/>
    <w:rsid w:val="5E053485"/>
    <w:rsid w:val="5F5B02E0"/>
    <w:rsid w:val="67F87BB6"/>
    <w:rsid w:val="6B2E49B6"/>
    <w:rsid w:val="6BD73710"/>
    <w:rsid w:val="6E8977BA"/>
    <w:rsid w:val="6F0D2199"/>
    <w:rsid w:val="6F3C5A48"/>
    <w:rsid w:val="70EE5FFA"/>
    <w:rsid w:val="73636D32"/>
    <w:rsid w:val="73A40BF2"/>
    <w:rsid w:val="73F12089"/>
    <w:rsid w:val="761E4C8C"/>
    <w:rsid w:val="7A560E98"/>
    <w:rsid w:val="7BB340C8"/>
    <w:rsid w:val="7D96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912</Characters>
  <Lines>7</Lines>
  <Paragraphs>2</Paragraphs>
  <TotalTime>1</TotalTime>
  <ScaleCrop>false</ScaleCrop>
  <LinksUpToDate>false</LinksUpToDate>
  <CharactersWithSpaces>1069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2022-06-07T02:29:00Z</dcterms:created>
  <dc:creator>张爽</dc:creator>
  <cp:lastModifiedBy>王茂林</cp:lastModifiedBy>
  <dcterms:modified xsi:type="dcterms:W3CDTF">2022-08-24T07:52:48Z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0A7945E48EBC4E2795FBDDA0DE069EDC</vt:lpwstr>
  </property>
</Properties>
</file>