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BA94">
      <w:pP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 w14:paraId="5EA8E159">
      <w:pPr>
        <w:bidi w:val="0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262D208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  <w:lang w:eastAsia="zh-CN"/>
        </w:rPr>
        <w:t>贵州</w:t>
      </w: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  <w:t>中医药大学第</w:t>
      </w: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  <w:t>附属医院进修人员管理协议</w:t>
      </w:r>
    </w:p>
    <w:p w14:paraId="434E1FD9">
      <w:pPr>
        <w:spacing w:line="520" w:lineRule="exact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w:t>甲方（接收单位）：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贵州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中医药大学第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二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附属医院</w:t>
      </w:r>
    </w:p>
    <w:p w14:paraId="478073F6">
      <w:pPr>
        <w:spacing w:line="520" w:lineRule="exact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w:t>乙方（派遣单位）：</w:t>
      </w:r>
    </w:p>
    <w:p w14:paraId="496C2A83">
      <w:pPr>
        <w:spacing w:line="520" w:lineRule="exact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 xml:space="preserve">   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 xml:space="preserve">  为规范管理，经甲乙双方同意，签署进修培训协议，内容如下：</w:t>
      </w:r>
    </w:p>
    <w:p w14:paraId="0FEA9A60">
      <w:pPr>
        <w:widowControl/>
        <w:spacing w:line="520" w:lineRule="exact"/>
        <w:ind w:firstLine="600" w:firstLineChars="25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乙方于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u w:val="single"/>
        </w:rPr>
        <w:t xml:space="preserve">     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 xml:space="preserve">年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月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日选送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 xml:space="preserve"> 科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u w:val="single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 xml:space="preserve">  同志（身份证号：                 ）至甲方进行为期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 xml:space="preserve">  进修培训，并承诺遵守甲方以下规定：</w:t>
      </w:r>
    </w:p>
    <w:p w14:paraId="0156EA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一、进修学员具有良好的医德医风，遵纪守法。</w:t>
      </w:r>
    </w:p>
    <w:p w14:paraId="072EDA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二、进修学员身体健康，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能适应进修学习。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如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患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急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慢性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疾病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或传染性疾病未愈、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妊娠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哺乳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者，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取消进修资格。</w:t>
      </w:r>
    </w:p>
    <w:p w14:paraId="60895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三、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资料、身份信息真实、可靠，无虚假欺瞒现象，进修学员资质必须符合我院的要求。</w:t>
      </w:r>
    </w:p>
    <w:p w14:paraId="441E5B4D">
      <w:pPr>
        <w:spacing w:line="520" w:lineRule="exact"/>
        <w:ind w:firstLine="480" w:firstLineChars="200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四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、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>进修学员在甲方进修学习期间，服从甲方管理，并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严格遵守国家法律法规及甲方各项规章制度。</w:t>
      </w:r>
    </w:p>
    <w:p w14:paraId="56790ED7"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五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、进修学员应尊师爱友、团结同事，认真做好本职工作，严格执行诊疗护理常规及操作流程，积极参加甲方组织的各种业务学习、学术活动及考试考核，无单独值班权限者所有诊疗护理操作必须在带教老师指导下进行。</w:t>
      </w:r>
    </w:p>
    <w:p w14:paraId="6FFBA976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六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、进修学员如有下列情形之一，甲方将视情节轻重给予批评惩处、通报原单位、取消进修资格、由当事人及选送单位承担部分或全部经济损失及后果等处理，并记入学员进修鉴定表内：</w:t>
      </w:r>
    </w:p>
    <w:p w14:paraId="7A6769FD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1、严重违反甲方劳动纪律、规章制度和诊疗护理常规及操作规程；</w:t>
      </w:r>
    </w:p>
    <w:p w14:paraId="03029AD1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2、因工作责任心、服务态度或技术性医疗问题导致病人投诉或引发医疗纠纷，甚至酿成医疗事故；</w:t>
      </w:r>
    </w:p>
    <w:p w14:paraId="0B793BAC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3、因擅自操作导致贵重仪器损坏、医疗纠纷等情况发生。</w:t>
      </w:r>
    </w:p>
    <w:p w14:paraId="3B0BA708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七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 xml:space="preserve">、进修学习按专科计划，不转科、不延长、不中途退学，不私自调换科室。如有特殊情况需报经主管职能科室同意后方可调换。如因乙方原因需终止进修，应由乙方出具公函说明情况。各种原因提前或中途终止进修者，不予办理进修结业证书及学分证，且不退还进修费用。 </w:t>
      </w:r>
    </w:p>
    <w:p w14:paraId="77D92148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八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、进修期内学员无寒暑假和探亲假，节假日及公休按甲方规定执行。如有特殊情况需要请假，须由乙方开具书面证明，写明请假原因和天数，再由本人提出书面申请，三天以内由科室批准，三天以上报主管职能部门审批，办好请假手续后方能离院。病假者需将疾病证明书交科室负责人及主管职能科室审核，病休半月以上者回原单位休息，病愈后视情况决定是否继续学习。一年病事假超过一个月者，按中途退学处理。进修期间所有请假天数均计入本人进修鉴定表内。</w:t>
      </w:r>
    </w:p>
    <w:p w14:paraId="551D6AD4"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九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、按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贵州省卫生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相关文件规定：进修学员不论时间长短，学习期间的工资、福利、医药费、晚夜班费、住宿费等，均由乙方负责。</w:t>
      </w:r>
    </w:p>
    <w:p w14:paraId="12947DD7"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lang w:eastAsia="zh-CN"/>
        </w:rPr>
        <w:t>十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</w:rPr>
        <w:t>、进修学员身为具有正常民事能力的成年人，对本人财物及人身安全负责，甲方不承担此类事件的责任及后果。</w:t>
      </w:r>
    </w:p>
    <w:p w14:paraId="0E733594"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w:t>此协议一式两份，由甲、乙双方盖章后生效，甲、乙双方各保存一份。</w:t>
      </w:r>
    </w:p>
    <w:p w14:paraId="5A2FC25E">
      <w:pPr>
        <w:spacing w:line="520" w:lineRule="exact"/>
        <w:rPr>
          <w:rFonts w:hint="default" w:ascii="Times New Roman" w:hAnsi="Times New Roman" w:eastAsia="方正仿宋_GB2312" w:cs="Times New Roman"/>
          <w:color w:val="auto"/>
          <w:sz w:val="24"/>
        </w:rPr>
      </w:pPr>
    </w:p>
    <w:p w14:paraId="4CAFFBA4">
      <w:pPr>
        <w:spacing w:line="520" w:lineRule="exact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w:t>甲方：</w:t>
      </w:r>
      <w:r>
        <w:rPr>
          <w:rFonts w:hint="default" w:ascii="Times New Roman" w:hAnsi="Times New Roman" w:eastAsia="方正仿宋_GB2312" w:cs="Times New Roman"/>
          <w:color w:val="auto"/>
          <w:sz w:val="24"/>
          <w:lang w:eastAsia="zh-CN"/>
        </w:rPr>
        <w:t>贵州中医药大学第二附属医院</w: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w:t xml:space="preserve">医院       乙方：  </w:t>
      </w:r>
    </w:p>
    <w:p w14:paraId="357A94ED"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w:t xml:space="preserve">         盖章                                      盖章</w:t>
      </w:r>
    </w:p>
    <w:p w14:paraId="00138F25"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auto"/>
          <w:sz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w:t xml:space="preserve">   年    月    日                                年    月    日</w:t>
      </w:r>
    </w:p>
    <w:p w14:paraId="47DCADFF">
      <w:pPr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</w:p>
    <w:p w14:paraId="6FFF69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38"/>
    <w:rsid w:val="00E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2025-06-11T03:16:00Z</dcterms:created>
  <dc:creator>blue</dc:creator>
  <cp:lastModifiedBy>blue</cp:lastModifiedBy>
  <dcterms:modified xsi:type="dcterms:W3CDTF">2025-06-11T03:16:05Z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080607626BB64803BE0CAD750066EFE2_11</vt:lpwstr>
  </property>
  <property fmtid="{D5CDD505-2E9C-101B-9397-08002B2CF9AE}" pid="4" name="KSOTemplateDocerSaveRecord">
    <vt:lpwstr>eyJoZGlkIjoiZTgwNDRlMWI4YjNjYTBjYThjOWQwNTIwMGU1OWI3NzgiLCJ1c2VySWQiOiI4ODQ4NjgwNjQifQ==</vt:lpwstr>
  </property>
</Properties>
</file>